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D15" w:rsidRDefault="00EF0D15" w:rsidP="005B0344">
      <w:pPr>
        <w:jc w:val="center"/>
        <w:rPr>
          <w:rFonts w:ascii="Calibri" w:hAnsi="Calibri"/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EF0D15" w:rsidRDefault="00EF0D15" w:rsidP="005B034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EF0D15" w:rsidRDefault="00EF0D15" w:rsidP="005B0344">
      <w:pPr>
        <w:jc w:val="center"/>
        <w:rPr>
          <w:b/>
          <w:sz w:val="28"/>
          <w:szCs w:val="28"/>
        </w:rPr>
      </w:pPr>
    </w:p>
    <w:p w:rsidR="00EF0D15" w:rsidRDefault="00EF0D15" w:rsidP="005B0344">
      <w:pPr>
        <w:pStyle w:val="Subtitle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EF0D15" w:rsidRPr="005B0344" w:rsidTr="005B0344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F0D15" w:rsidRPr="0038467F" w:rsidRDefault="00EF0D15">
            <w:pPr>
              <w:pStyle w:val="Subtitle"/>
              <w:spacing w:before="240" w:after="240" w:line="240" w:lineRule="auto"/>
              <w:rPr>
                <w:rFonts w:cs="Arial"/>
                <w:b/>
                <w:bCs/>
                <w:sz w:val="44"/>
                <w:szCs w:val="44"/>
                <w:lang w:eastAsia="en-US"/>
              </w:rPr>
            </w:pPr>
            <w:r w:rsidRPr="0038467F">
              <w:rPr>
                <w:rFonts w:cs="Arial"/>
                <w:b/>
                <w:bCs/>
                <w:sz w:val="44"/>
                <w:szCs w:val="44"/>
                <w:lang w:eastAsia="en-US"/>
              </w:rPr>
              <w:t xml:space="preserve">РЕШЕНИЕ </w:t>
            </w:r>
          </w:p>
        </w:tc>
      </w:tr>
    </w:tbl>
    <w:p w:rsidR="00EF0D15" w:rsidRDefault="00EF0D15" w:rsidP="005B0344">
      <w:pPr>
        <w:jc w:val="center"/>
        <w:rPr>
          <w:b/>
          <w:sz w:val="28"/>
          <w:szCs w:val="28"/>
        </w:rPr>
      </w:pPr>
    </w:p>
    <w:p w:rsidR="00EF0D15" w:rsidRDefault="00EF0D15" w:rsidP="005B0344">
      <w:pPr>
        <w:rPr>
          <w:u w:val="single"/>
        </w:rPr>
      </w:pPr>
      <w:r>
        <w:t xml:space="preserve">от 19.04. </w:t>
      </w:r>
      <w:smartTag w:uri="urn:schemas-microsoft-com:office:smarttags" w:element="metricconverter">
        <w:smartTagPr>
          <w:attr w:name="ProductID" w:val="2024 г"/>
        </w:smartTagPr>
        <w:r>
          <w:t>2024 г</w:t>
        </w:r>
      </w:smartTag>
      <w:r>
        <w:t>. № 4-158</w:t>
      </w:r>
    </w:p>
    <w:p w:rsidR="00EF0D15" w:rsidRDefault="00EF0D15" w:rsidP="005B0344">
      <w:pPr>
        <w:spacing w:line="360" w:lineRule="auto"/>
      </w:pPr>
      <w:smartTag w:uri="urn:schemas-microsoft-com:office:smarttags" w:element="metricconverter">
        <w:smartTagPr>
          <w:attr w:name="ProductID" w:val="243300, г"/>
        </w:smartTagPr>
        <w:r>
          <w:t>243300, г</w:t>
        </w:r>
      </w:smartTag>
      <w:r>
        <w:t>. Унеча, Брянская область</w:t>
      </w:r>
    </w:p>
    <w:p w:rsidR="00EF0D15" w:rsidRDefault="00EF0D15" w:rsidP="005B0344">
      <w:pPr>
        <w:jc w:val="both"/>
        <w:rPr>
          <w:sz w:val="28"/>
          <w:szCs w:val="28"/>
        </w:rPr>
      </w:pPr>
    </w:p>
    <w:p w:rsidR="00EF0D15" w:rsidRDefault="00EF0D15" w:rsidP="005B0344">
      <w:pPr>
        <w:jc w:val="both"/>
        <w:rPr>
          <w:sz w:val="28"/>
          <w:szCs w:val="28"/>
        </w:rPr>
      </w:pPr>
      <w:r>
        <w:rPr>
          <w:sz w:val="28"/>
          <w:szCs w:val="28"/>
        </w:rPr>
        <w:t>О земельном налоге</w:t>
      </w:r>
    </w:p>
    <w:p w:rsidR="00EF0D15" w:rsidRDefault="00EF0D15" w:rsidP="005B0344">
      <w:pPr>
        <w:jc w:val="both"/>
        <w:rPr>
          <w:sz w:val="28"/>
          <w:szCs w:val="28"/>
        </w:rPr>
      </w:pPr>
    </w:p>
    <w:p w:rsidR="00EF0D15" w:rsidRDefault="00EF0D15" w:rsidP="005B0344">
      <w:pPr>
        <w:jc w:val="both"/>
        <w:rPr>
          <w:sz w:val="28"/>
          <w:szCs w:val="28"/>
        </w:rPr>
      </w:pPr>
    </w:p>
    <w:p w:rsidR="00EF0D15" w:rsidRDefault="00EF0D15" w:rsidP="005B0344">
      <w:pPr>
        <w:jc w:val="both"/>
      </w:pPr>
      <w:r>
        <w:rPr>
          <w:sz w:val="28"/>
          <w:szCs w:val="28"/>
        </w:rPr>
        <w:tab/>
        <w:t>В соответствии  с главой 31 «Земельный налог» Налогового кодекса Российской Федерации, статьей 14 Федерального закона от 06.10.2003  №131-ФЗ «Об общих принципах организации местного самоуправления в Российской Федерации», и руководствуясь Уставом муниципального образования «Унечское городское поселение Унечского муниципального района  Брянской области»  Унечский городской  Совет народных депутатов</w:t>
      </w:r>
    </w:p>
    <w:p w:rsidR="00EF0D15" w:rsidRDefault="00EF0D15" w:rsidP="005B0344">
      <w:pPr>
        <w:jc w:val="both"/>
        <w:rPr>
          <w:sz w:val="28"/>
        </w:rPr>
      </w:pPr>
      <w:r>
        <w:tab/>
      </w:r>
    </w:p>
    <w:p w:rsidR="00EF0D15" w:rsidRDefault="00EF0D15" w:rsidP="005B0344">
      <w:pPr>
        <w:jc w:val="both"/>
        <w:rPr>
          <w:b/>
          <w:bCs/>
          <w:sz w:val="28"/>
        </w:rPr>
      </w:pPr>
      <w:r>
        <w:rPr>
          <w:sz w:val="28"/>
        </w:rPr>
        <w:tab/>
      </w:r>
      <w:r>
        <w:rPr>
          <w:b/>
          <w:bCs/>
          <w:sz w:val="28"/>
        </w:rPr>
        <w:t>РЕШИЛ:</w:t>
      </w:r>
    </w:p>
    <w:p w:rsidR="00EF0D15" w:rsidRDefault="00EF0D15" w:rsidP="005B0344">
      <w:pPr>
        <w:jc w:val="both"/>
        <w:rPr>
          <w:sz w:val="28"/>
        </w:rPr>
      </w:pPr>
      <w:r>
        <w:rPr>
          <w:sz w:val="28"/>
        </w:rPr>
        <w:tab/>
        <w:t>1.Ввести земельный налог (далее – налог) на территории муниципального образования «Унечское городское поселение Унечского муниципального района Брянской области».</w:t>
      </w:r>
    </w:p>
    <w:p w:rsidR="00EF0D15" w:rsidRDefault="00EF0D15" w:rsidP="005B0344">
      <w:pPr>
        <w:jc w:val="both"/>
        <w:rPr>
          <w:bCs/>
          <w:sz w:val="28"/>
        </w:rPr>
      </w:pPr>
      <w:r>
        <w:rPr>
          <w:bCs/>
          <w:sz w:val="28"/>
        </w:rPr>
        <w:tab/>
      </w:r>
    </w:p>
    <w:p w:rsidR="00EF0D15" w:rsidRDefault="00EF0D15" w:rsidP="00A7694E">
      <w:pPr>
        <w:ind w:firstLine="708"/>
        <w:jc w:val="both"/>
        <w:rPr>
          <w:bCs/>
          <w:sz w:val="28"/>
        </w:rPr>
      </w:pPr>
      <w:r>
        <w:rPr>
          <w:bCs/>
          <w:sz w:val="28"/>
        </w:rPr>
        <w:t>2. Установить налоговые ставки:</w:t>
      </w:r>
    </w:p>
    <w:p w:rsidR="00EF0D15" w:rsidRDefault="00EF0D15" w:rsidP="005B0344">
      <w:pPr>
        <w:jc w:val="both"/>
        <w:rPr>
          <w:sz w:val="28"/>
        </w:rPr>
      </w:pPr>
      <w:r>
        <w:rPr>
          <w:sz w:val="28"/>
        </w:rPr>
        <w:tab/>
        <w:t>2.1.В размере 0,3 процента  в отношении земельных участков:</w:t>
      </w:r>
    </w:p>
    <w:p w:rsidR="00EF0D15" w:rsidRDefault="00EF0D15" w:rsidP="005B0344">
      <w:pPr>
        <w:jc w:val="both"/>
        <w:rPr>
          <w:sz w:val="28"/>
        </w:rPr>
      </w:pPr>
      <w:r>
        <w:rPr>
          <w:sz w:val="28"/>
        </w:rPr>
        <w:t>-        отнесенных к землям  сельскохозяйственного назначения или к землям  в составе зон сельскохозяйственного использования в населенных пунктах  и используемых для   сельскохозяйственного производства;</w:t>
      </w:r>
    </w:p>
    <w:p w:rsidR="00EF0D15" w:rsidRDefault="00EF0D15" w:rsidP="005B0344">
      <w:pPr>
        <w:numPr>
          <w:ilvl w:val="0"/>
          <w:numId w:val="3"/>
        </w:numPr>
        <w:tabs>
          <w:tab w:val="num" w:pos="-142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занятых жилищным фондом и  (или) объектами  инженерной инфраструктуры жилищно-коммунального комплекса (за исключением части земельного участка,  приходящейся на объект недвижимого имущества,   не относящийся к жилищному фонду и (или) к объектам инженерной инфраструктуры жилищно-коммунального комплекса) или приобретенных (предоставленных) для жилищного строительства </w:t>
      </w:r>
      <w:r>
        <w:rPr>
          <w:sz w:val="28"/>
          <w:szCs w:val="28"/>
          <w:lang w:eastAsia="en-US"/>
        </w:rPr>
        <w:t>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</w:t>
      </w:r>
      <w:r>
        <w:rPr>
          <w:sz w:val="28"/>
        </w:rPr>
        <w:t>;</w:t>
      </w:r>
    </w:p>
    <w:p w:rsidR="00EF0D15" w:rsidRDefault="00EF0D15" w:rsidP="005B0344">
      <w:pPr>
        <w:numPr>
          <w:ilvl w:val="0"/>
          <w:numId w:val="3"/>
        </w:numPr>
        <w:tabs>
          <w:tab w:val="num" w:pos="-142"/>
        </w:tabs>
        <w:ind w:left="0" w:firstLine="0"/>
        <w:jc w:val="both"/>
        <w:rPr>
          <w:sz w:val="28"/>
        </w:rPr>
      </w:pPr>
      <w:r>
        <w:rPr>
          <w:sz w:val="28"/>
          <w:szCs w:val="28"/>
          <w:lang w:eastAsia="en-US"/>
        </w:rPr>
        <w:t xml:space="preserve"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</w:t>
      </w:r>
      <w:hyperlink r:id="rId5" w:history="1">
        <w:r w:rsidRPr="00E0520A">
          <w:rPr>
            <w:rStyle w:val="Hyperlink"/>
            <w:color w:val="000000"/>
            <w:sz w:val="28"/>
            <w:szCs w:val="28"/>
            <w:u w:val="none"/>
            <w:lang w:eastAsia="en-US"/>
          </w:rPr>
          <w:t>законом</w:t>
        </w:r>
      </w:hyperlink>
      <w:r>
        <w:t xml:space="preserve"> </w:t>
      </w:r>
      <w:r>
        <w:rPr>
          <w:sz w:val="28"/>
          <w:szCs w:val="28"/>
          <w:lang w:eastAsia="en-US"/>
        </w:rPr>
        <w:t>от 29 июля 2017 года N 217-ФЗ "О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EF0D15" w:rsidRDefault="00EF0D15" w:rsidP="005B0344">
      <w:pPr>
        <w:numPr>
          <w:ilvl w:val="0"/>
          <w:numId w:val="3"/>
        </w:numPr>
        <w:tabs>
          <w:tab w:val="num" w:pos="0"/>
        </w:tabs>
        <w:ind w:left="0" w:firstLine="0"/>
        <w:jc w:val="both"/>
        <w:rPr>
          <w:sz w:val="28"/>
        </w:rPr>
      </w:pPr>
      <w:r>
        <w:rPr>
          <w:sz w:val="28"/>
        </w:rPr>
        <w:t xml:space="preserve"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нужд. </w:t>
      </w:r>
    </w:p>
    <w:p w:rsidR="00EF0D15" w:rsidRDefault="00EF0D15" w:rsidP="005B0344">
      <w:pPr>
        <w:jc w:val="both"/>
        <w:rPr>
          <w:sz w:val="28"/>
        </w:rPr>
      </w:pPr>
      <w:r>
        <w:rPr>
          <w:sz w:val="28"/>
        </w:rPr>
        <w:tab/>
        <w:t>2.2.В размере 1,5 процента  в отношении прочих земельных участков.</w:t>
      </w:r>
    </w:p>
    <w:p w:rsidR="00EF0D15" w:rsidRDefault="00EF0D15" w:rsidP="005B0344">
      <w:pPr>
        <w:jc w:val="both"/>
        <w:rPr>
          <w:sz w:val="28"/>
        </w:rPr>
      </w:pPr>
    </w:p>
    <w:p w:rsidR="00EF0D15" w:rsidRDefault="00EF0D15" w:rsidP="005B0344">
      <w:pPr>
        <w:jc w:val="both"/>
        <w:rPr>
          <w:sz w:val="28"/>
        </w:rPr>
      </w:pPr>
      <w:r>
        <w:rPr>
          <w:sz w:val="28"/>
        </w:rPr>
        <w:tab/>
        <w:t>3. Налоговые льготы, основания и порядок их применения:</w:t>
      </w:r>
    </w:p>
    <w:p w:rsidR="00EF0D15" w:rsidRDefault="00EF0D15" w:rsidP="005B0344">
      <w:pPr>
        <w:jc w:val="both"/>
        <w:rPr>
          <w:sz w:val="28"/>
        </w:rPr>
      </w:pPr>
      <w:r>
        <w:rPr>
          <w:sz w:val="28"/>
        </w:rPr>
        <w:tab/>
        <w:t>3.1.Кроме указанных в статье 395 Налогового  кодекса Российской Федерации освобождаются  от налогообложения  следующие категории налогоплательщиков:</w:t>
      </w:r>
    </w:p>
    <w:p w:rsidR="00EF0D15" w:rsidRDefault="00EF0D15" w:rsidP="005B0344">
      <w:pPr>
        <w:jc w:val="both"/>
        <w:rPr>
          <w:sz w:val="28"/>
        </w:rPr>
      </w:pPr>
      <w:r>
        <w:rPr>
          <w:sz w:val="28"/>
        </w:rPr>
        <w:tab/>
        <w:t>-в размере 100 процентов органы местного самоуправления.</w:t>
      </w:r>
    </w:p>
    <w:p w:rsidR="00EF0D15" w:rsidRDefault="00EF0D15" w:rsidP="005B0344">
      <w:pPr>
        <w:jc w:val="both"/>
        <w:rPr>
          <w:sz w:val="28"/>
        </w:rPr>
      </w:pPr>
      <w:r>
        <w:rPr>
          <w:sz w:val="28"/>
        </w:rPr>
        <w:tab/>
        <w:t>3.2.Налоговые льготы предоставляются налогоплательщикам в соответствии со статьями 391, 395, 396 Налогового кодекса Российской Федерации.</w:t>
      </w:r>
    </w:p>
    <w:p w:rsidR="00EF0D15" w:rsidRDefault="00EF0D15" w:rsidP="005B0344">
      <w:pPr>
        <w:jc w:val="both"/>
        <w:rPr>
          <w:sz w:val="28"/>
        </w:rPr>
      </w:pPr>
    </w:p>
    <w:p w:rsidR="00EF0D15" w:rsidRDefault="00EF0D15" w:rsidP="005B0344">
      <w:pPr>
        <w:jc w:val="both"/>
        <w:rPr>
          <w:sz w:val="28"/>
          <w:szCs w:val="28"/>
        </w:rPr>
      </w:pPr>
      <w:r>
        <w:rPr>
          <w:sz w:val="28"/>
        </w:rPr>
        <w:tab/>
        <w:t>4.Отменить решение Унечского городского Совета народных депутатов от 15.06.2017 №3-149 «О земельном налоге» (в редакции решения от 22.10.2018 №3-191, от 19.08.2019 №3-229, от 05.11.2019 №4-17)</w:t>
      </w:r>
      <w:r>
        <w:rPr>
          <w:sz w:val="28"/>
          <w:szCs w:val="28"/>
        </w:rPr>
        <w:t>.</w:t>
      </w:r>
    </w:p>
    <w:p w:rsidR="00EF0D15" w:rsidRDefault="00EF0D15" w:rsidP="005B0344">
      <w:pPr>
        <w:jc w:val="both"/>
        <w:rPr>
          <w:sz w:val="28"/>
        </w:rPr>
      </w:pPr>
    </w:p>
    <w:p w:rsidR="00EF0D15" w:rsidRDefault="00EF0D15" w:rsidP="005B0344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>5.Настоящее решение опубликовать в  газете «Унечская газета» и разместить на официальном сайте администрации Унечского района в сети Интернет.</w:t>
      </w:r>
    </w:p>
    <w:p w:rsidR="00EF0D15" w:rsidRDefault="00EF0D15" w:rsidP="005B0344">
      <w:pPr>
        <w:pStyle w:val="BodyText3"/>
        <w:rPr>
          <w:szCs w:val="28"/>
        </w:rPr>
      </w:pPr>
    </w:p>
    <w:p w:rsidR="00EF0D15" w:rsidRDefault="00EF0D15" w:rsidP="005B0344">
      <w:pPr>
        <w:jc w:val="both"/>
        <w:rPr>
          <w:sz w:val="28"/>
        </w:rPr>
      </w:pPr>
      <w:r>
        <w:rPr>
          <w:sz w:val="28"/>
        </w:rPr>
        <w:tab/>
        <w:t xml:space="preserve">6.Настоящее решение вступает в силу не ранее,  чем по истечении одного месяца со дня официального опубликования и  распространяется на правоотношения, возникшие с 01.01.2024 года. </w:t>
      </w:r>
    </w:p>
    <w:p w:rsidR="00EF0D15" w:rsidRDefault="00EF0D15" w:rsidP="005B0344">
      <w:pPr>
        <w:jc w:val="both"/>
        <w:rPr>
          <w:sz w:val="28"/>
        </w:rPr>
      </w:pPr>
    </w:p>
    <w:p w:rsidR="00EF0D15" w:rsidRDefault="00EF0D15" w:rsidP="005B0344">
      <w:pPr>
        <w:jc w:val="both"/>
        <w:rPr>
          <w:sz w:val="28"/>
        </w:rPr>
      </w:pPr>
    </w:p>
    <w:p w:rsidR="00EF0D15" w:rsidRDefault="00EF0D15" w:rsidP="005B0344">
      <w:pPr>
        <w:jc w:val="both"/>
        <w:rPr>
          <w:sz w:val="28"/>
        </w:rPr>
      </w:pPr>
    </w:p>
    <w:p w:rsidR="00EF0D15" w:rsidRDefault="00EF0D15" w:rsidP="00570F81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города Унеча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О.Н.Дроздова</w:t>
      </w:r>
    </w:p>
    <w:p w:rsidR="00EF0D15" w:rsidRDefault="00EF0D15" w:rsidP="00570F81">
      <w:pPr>
        <w:jc w:val="both"/>
        <w:rPr>
          <w:sz w:val="28"/>
          <w:szCs w:val="28"/>
        </w:rPr>
      </w:pPr>
    </w:p>
    <w:sectPr w:rsidR="00EF0D15" w:rsidSect="00C4611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306AA"/>
    <w:rsid w:val="00045E5E"/>
    <w:rsid w:val="00047778"/>
    <w:rsid w:val="00051E27"/>
    <w:rsid w:val="00052F15"/>
    <w:rsid w:val="0006490E"/>
    <w:rsid w:val="000659DC"/>
    <w:rsid w:val="00067528"/>
    <w:rsid w:val="00067AB2"/>
    <w:rsid w:val="00082244"/>
    <w:rsid w:val="00085707"/>
    <w:rsid w:val="000907F6"/>
    <w:rsid w:val="000A1C66"/>
    <w:rsid w:val="000A3C7A"/>
    <w:rsid w:val="000A6AEB"/>
    <w:rsid w:val="000C08E0"/>
    <w:rsid w:val="000C1734"/>
    <w:rsid w:val="000C6743"/>
    <w:rsid w:val="000D08FC"/>
    <w:rsid w:val="000D73D7"/>
    <w:rsid w:val="000E52B0"/>
    <w:rsid w:val="00120784"/>
    <w:rsid w:val="00126C5B"/>
    <w:rsid w:val="001347C8"/>
    <w:rsid w:val="00137D8E"/>
    <w:rsid w:val="00163CFF"/>
    <w:rsid w:val="00172AAA"/>
    <w:rsid w:val="00174ABC"/>
    <w:rsid w:val="00182EC0"/>
    <w:rsid w:val="00184E54"/>
    <w:rsid w:val="00196828"/>
    <w:rsid w:val="001B0E44"/>
    <w:rsid w:val="001B3EF7"/>
    <w:rsid w:val="001B77C3"/>
    <w:rsid w:val="001C0E16"/>
    <w:rsid w:val="001D104B"/>
    <w:rsid w:val="001D78CD"/>
    <w:rsid w:val="001E09AD"/>
    <w:rsid w:val="001F4FA4"/>
    <w:rsid w:val="001F62EC"/>
    <w:rsid w:val="0020574C"/>
    <w:rsid w:val="00211529"/>
    <w:rsid w:val="00217E06"/>
    <w:rsid w:val="00250F5B"/>
    <w:rsid w:val="00254EE7"/>
    <w:rsid w:val="00255B26"/>
    <w:rsid w:val="00270990"/>
    <w:rsid w:val="00271528"/>
    <w:rsid w:val="002860BD"/>
    <w:rsid w:val="00286389"/>
    <w:rsid w:val="00286D93"/>
    <w:rsid w:val="002A0DE7"/>
    <w:rsid w:val="002A5856"/>
    <w:rsid w:val="002A7209"/>
    <w:rsid w:val="002C30DD"/>
    <w:rsid w:val="002C31A1"/>
    <w:rsid w:val="002D1C25"/>
    <w:rsid w:val="002D372B"/>
    <w:rsid w:val="002E13D8"/>
    <w:rsid w:val="002E57D2"/>
    <w:rsid w:val="002E6332"/>
    <w:rsid w:val="002F1F9C"/>
    <w:rsid w:val="00321096"/>
    <w:rsid w:val="00335E22"/>
    <w:rsid w:val="0034521B"/>
    <w:rsid w:val="00347004"/>
    <w:rsid w:val="003601C6"/>
    <w:rsid w:val="00362C2D"/>
    <w:rsid w:val="003654D4"/>
    <w:rsid w:val="00382D59"/>
    <w:rsid w:val="0038467F"/>
    <w:rsid w:val="003864FA"/>
    <w:rsid w:val="003951AE"/>
    <w:rsid w:val="00396653"/>
    <w:rsid w:val="003A2FCE"/>
    <w:rsid w:val="003B05D0"/>
    <w:rsid w:val="003C0346"/>
    <w:rsid w:val="003C24A0"/>
    <w:rsid w:val="003C3A09"/>
    <w:rsid w:val="003C7127"/>
    <w:rsid w:val="003D2037"/>
    <w:rsid w:val="004145CD"/>
    <w:rsid w:val="004200EB"/>
    <w:rsid w:val="00422EA4"/>
    <w:rsid w:val="00431B4E"/>
    <w:rsid w:val="00437699"/>
    <w:rsid w:val="0044136B"/>
    <w:rsid w:val="00450882"/>
    <w:rsid w:val="00453BEA"/>
    <w:rsid w:val="00481A59"/>
    <w:rsid w:val="0048436A"/>
    <w:rsid w:val="004B1C72"/>
    <w:rsid w:val="004B1CEB"/>
    <w:rsid w:val="004B7E53"/>
    <w:rsid w:val="004C4603"/>
    <w:rsid w:val="004C6172"/>
    <w:rsid w:val="004D0F35"/>
    <w:rsid w:val="004D46CA"/>
    <w:rsid w:val="00503E72"/>
    <w:rsid w:val="00517627"/>
    <w:rsid w:val="00525420"/>
    <w:rsid w:val="00535883"/>
    <w:rsid w:val="005602AB"/>
    <w:rsid w:val="00570F81"/>
    <w:rsid w:val="005778A2"/>
    <w:rsid w:val="00581C49"/>
    <w:rsid w:val="00583F31"/>
    <w:rsid w:val="005A33FB"/>
    <w:rsid w:val="005B0344"/>
    <w:rsid w:val="005C522F"/>
    <w:rsid w:val="005C5340"/>
    <w:rsid w:val="005D4543"/>
    <w:rsid w:val="005D540F"/>
    <w:rsid w:val="005E78C1"/>
    <w:rsid w:val="00601F4D"/>
    <w:rsid w:val="00604A29"/>
    <w:rsid w:val="006123F4"/>
    <w:rsid w:val="00613848"/>
    <w:rsid w:val="006177F5"/>
    <w:rsid w:val="00630E2C"/>
    <w:rsid w:val="0063489B"/>
    <w:rsid w:val="00635A67"/>
    <w:rsid w:val="00641F27"/>
    <w:rsid w:val="006449BF"/>
    <w:rsid w:val="006468F6"/>
    <w:rsid w:val="006475F6"/>
    <w:rsid w:val="0068025F"/>
    <w:rsid w:val="0068343B"/>
    <w:rsid w:val="006863C7"/>
    <w:rsid w:val="0069095B"/>
    <w:rsid w:val="006A0B4D"/>
    <w:rsid w:val="006A6DD8"/>
    <w:rsid w:val="006B4E1C"/>
    <w:rsid w:val="006B7D74"/>
    <w:rsid w:val="006C3A57"/>
    <w:rsid w:val="006D717B"/>
    <w:rsid w:val="0070393E"/>
    <w:rsid w:val="00710A3D"/>
    <w:rsid w:val="00714C48"/>
    <w:rsid w:val="00715EE8"/>
    <w:rsid w:val="007214EE"/>
    <w:rsid w:val="00755CC4"/>
    <w:rsid w:val="00757B9D"/>
    <w:rsid w:val="00771C3B"/>
    <w:rsid w:val="007A0732"/>
    <w:rsid w:val="007A7179"/>
    <w:rsid w:val="007B6A23"/>
    <w:rsid w:val="007F21CC"/>
    <w:rsid w:val="007F42A0"/>
    <w:rsid w:val="00800A6C"/>
    <w:rsid w:val="008208A1"/>
    <w:rsid w:val="00824355"/>
    <w:rsid w:val="00825776"/>
    <w:rsid w:val="008277DE"/>
    <w:rsid w:val="008314AF"/>
    <w:rsid w:val="00832F08"/>
    <w:rsid w:val="008334A1"/>
    <w:rsid w:val="00834D9B"/>
    <w:rsid w:val="00836B27"/>
    <w:rsid w:val="008426CC"/>
    <w:rsid w:val="00843790"/>
    <w:rsid w:val="00843F42"/>
    <w:rsid w:val="00855EA8"/>
    <w:rsid w:val="00874271"/>
    <w:rsid w:val="00874F52"/>
    <w:rsid w:val="00877590"/>
    <w:rsid w:val="00887F09"/>
    <w:rsid w:val="008B59DB"/>
    <w:rsid w:val="008C5D0A"/>
    <w:rsid w:val="008C6006"/>
    <w:rsid w:val="00916F3D"/>
    <w:rsid w:val="00922B3E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E26B1"/>
    <w:rsid w:val="009F70CA"/>
    <w:rsid w:val="00A032C3"/>
    <w:rsid w:val="00A10BAB"/>
    <w:rsid w:val="00A33FE6"/>
    <w:rsid w:val="00A42FE8"/>
    <w:rsid w:val="00A43BCA"/>
    <w:rsid w:val="00A64CE1"/>
    <w:rsid w:val="00A64EA3"/>
    <w:rsid w:val="00A677DA"/>
    <w:rsid w:val="00A67946"/>
    <w:rsid w:val="00A67C5F"/>
    <w:rsid w:val="00A70942"/>
    <w:rsid w:val="00A7349D"/>
    <w:rsid w:val="00A7694E"/>
    <w:rsid w:val="00AA66A6"/>
    <w:rsid w:val="00AD1222"/>
    <w:rsid w:val="00B01E05"/>
    <w:rsid w:val="00B30F2F"/>
    <w:rsid w:val="00B43280"/>
    <w:rsid w:val="00B44268"/>
    <w:rsid w:val="00B510EE"/>
    <w:rsid w:val="00B51A1F"/>
    <w:rsid w:val="00B56DCB"/>
    <w:rsid w:val="00B714FA"/>
    <w:rsid w:val="00B76083"/>
    <w:rsid w:val="00B94703"/>
    <w:rsid w:val="00BB7D14"/>
    <w:rsid w:val="00BC41E7"/>
    <w:rsid w:val="00BC73F2"/>
    <w:rsid w:val="00BD0677"/>
    <w:rsid w:val="00BE4B81"/>
    <w:rsid w:val="00C01B25"/>
    <w:rsid w:val="00C15B9E"/>
    <w:rsid w:val="00C22F04"/>
    <w:rsid w:val="00C43C7D"/>
    <w:rsid w:val="00C46111"/>
    <w:rsid w:val="00C5012C"/>
    <w:rsid w:val="00C6608D"/>
    <w:rsid w:val="00C764E9"/>
    <w:rsid w:val="00C8217B"/>
    <w:rsid w:val="00C860E5"/>
    <w:rsid w:val="00C90392"/>
    <w:rsid w:val="00CA46D0"/>
    <w:rsid w:val="00CA53FD"/>
    <w:rsid w:val="00CA5460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5580E"/>
    <w:rsid w:val="00D57714"/>
    <w:rsid w:val="00D63F41"/>
    <w:rsid w:val="00D77447"/>
    <w:rsid w:val="00D83765"/>
    <w:rsid w:val="00D85DBE"/>
    <w:rsid w:val="00D92026"/>
    <w:rsid w:val="00DA5A17"/>
    <w:rsid w:val="00DB731E"/>
    <w:rsid w:val="00DC02A9"/>
    <w:rsid w:val="00DE1025"/>
    <w:rsid w:val="00DE65C6"/>
    <w:rsid w:val="00DF5CA3"/>
    <w:rsid w:val="00E00084"/>
    <w:rsid w:val="00E0520A"/>
    <w:rsid w:val="00E05FB5"/>
    <w:rsid w:val="00E07DAE"/>
    <w:rsid w:val="00E12AEC"/>
    <w:rsid w:val="00E26DCE"/>
    <w:rsid w:val="00E34DDB"/>
    <w:rsid w:val="00E401BB"/>
    <w:rsid w:val="00E51962"/>
    <w:rsid w:val="00E51AB4"/>
    <w:rsid w:val="00E5741F"/>
    <w:rsid w:val="00E62743"/>
    <w:rsid w:val="00E8314C"/>
    <w:rsid w:val="00E84933"/>
    <w:rsid w:val="00EA7B30"/>
    <w:rsid w:val="00EC1961"/>
    <w:rsid w:val="00EC2274"/>
    <w:rsid w:val="00EC6653"/>
    <w:rsid w:val="00EC70EA"/>
    <w:rsid w:val="00EF0D15"/>
    <w:rsid w:val="00EF1395"/>
    <w:rsid w:val="00F02971"/>
    <w:rsid w:val="00F2178A"/>
    <w:rsid w:val="00F375B3"/>
    <w:rsid w:val="00F5426F"/>
    <w:rsid w:val="00F80B93"/>
    <w:rsid w:val="00F81E91"/>
    <w:rsid w:val="00F85A94"/>
    <w:rsid w:val="00FB05FF"/>
    <w:rsid w:val="00FC3694"/>
    <w:rsid w:val="00FC6B53"/>
    <w:rsid w:val="00FD27EF"/>
    <w:rsid w:val="00FD30D9"/>
    <w:rsid w:val="00FD7077"/>
    <w:rsid w:val="00FE1034"/>
    <w:rsid w:val="00FE3EB0"/>
    <w:rsid w:val="00FF3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9004F"/>
    <w:rPr>
      <w:rFonts w:ascii="Times New Roman" w:hAnsi="Times New Roman" w:cs="Times New Roman"/>
      <w:sz w:val="24"/>
      <w:u w:val="single"/>
    </w:rPr>
  </w:style>
  <w:style w:type="paragraph" w:styleId="BodyText3">
    <w:name w:val="Body Text 3"/>
    <w:basedOn w:val="Normal"/>
    <w:link w:val="BodyText3Char"/>
    <w:uiPriority w:val="99"/>
    <w:rsid w:val="00874271"/>
    <w:pPr>
      <w:jc w:val="both"/>
    </w:pPr>
    <w:rPr>
      <w:rFonts w:eastAsia="Calibri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874271"/>
    <w:rPr>
      <w:rFonts w:ascii="Times New Roman" w:hAnsi="Times New Roman" w:cs="Times New Roman"/>
      <w:sz w:val="24"/>
      <w:lang w:eastAsia="ru-RU"/>
    </w:rPr>
  </w:style>
  <w:style w:type="character" w:styleId="Hyperlink">
    <w:name w:val="Hyperlink"/>
    <w:basedOn w:val="DefaultParagraphFont"/>
    <w:uiPriority w:val="99"/>
    <w:semiHidden/>
    <w:rsid w:val="00874271"/>
    <w:rPr>
      <w:rFonts w:cs="Times New Roman"/>
      <w:color w:val="0000FF"/>
      <w:u w:val="single"/>
    </w:rPr>
  </w:style>
  <w:style w:type="paragraph" w:styleId="Title">
    <w:name w:val="Title"/>
    <w:basedOn w:val="Normal"/>
    <w:link w:val="TitleChar"/>
    <w:uiPriority w:val="99"/>
    <w:qFormat/>
    <w:rsid w:val="00CB224D"/>
    <w:pPr>
      <w:jc w:val="center"/>
    </w:pPr>
    <w:rPr>
      <w:rFonts w:eastAsia="Calibri"/>
    </w:rPr>
  </w:style>
  <w:style w:type="character" w:customStyle="1" w:styleId="TitleChar">
    <w:name w:val="Title Char"/>
    <w:basedOn w:val="DefaultParagraphFont"/>
    <w:link w:val="Title"/>
    <w:uiPriority w:val="99"/>
    <w:locked/>
    <w:rsid w:val="00CB224D"/>
    <w:rPr>
      <w:rFonts w:ascii="Times New Roman" w:hAnsi="Times New Roman" w:cs="Times New Roman"/>
      <w:sz w:val="24"/>
      <w:lang w:eastAsia="ru-RU"/>
    </w:rPr>
  </w:style>
  <w:style w:type="paragraph" w:styleId="BodyText">
    <w:name w:val="Body Text"/>
    <w:basedOn w:val="Normal"/>
    <w:link w:val="BodyTextChar"/>
    <w:uiPriority w:val="99"/>
    <w:semiHidden/>
    <w:rsid w:val="00CB224D"/>
    <w:pPr>
      <w:spacing w:after="120"/>
    </w:pPr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B224D"/>
    <w:rPr>
      <w:rFonts w:ascii="Times New Roman" w:hAnsi="Times New Roman" w:cs="Times New Roman"/>
      <w:sz w:val="24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CB224D"/>
    <w:pPr>
      <w:spacing w:line="360" w:lineRule="auto"/>
      <w:jc w:val="center"/>
    </w:pPr>
    <w:rPr>
      <w:rFonts w:ascii="Arial Narrow" w:eastAsia="Calibri" w:hAnsi="Arial Narrow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B224D"/>
    <w:rPr>
      <w:rFonts w:ascii="Arial Narrow" w:hAnsi="Arial Narrow" w:cs="Times New Rom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43280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3280"/>
    <w:rPr>
      <w:rFonts w:ascii="Tahoma" w:hAnsi="Tahoma" w:cs="Times New Roman"/>
      <w:sz w:val="16"/>
      <w:lang w:eastAsia="ru-RU"/>
    </w:rPr>
  </w:style>
  <w:style w:type="character" w:customStyle="1" w:styleId="a">
    <w:name w:val="Знак Знак"/>
    <w:uiPriority w:val="99"/>
    <w:locked/>
    <w:rsid w:val="00E26DCE"/>
    <w:rPr>
      <w:rFonts w:ascii="Arial Narrow" w:hAnsi="Arial Narrow"/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C764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57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3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2F80D24068908A81485B4C44F3D86EE35082C008CFF464256825774BF61E5F1CEF1E3BF68754465A98DB424FCCEMB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1473</TotalTime>
  <Pages>2</Pages>
  <Words>504</Words>
  <Characters>2874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User</cp:lastModifiedBy>
  <cp:revision>182</cp:revision>
  <cp:lastPrinted>2024-02-22T12:07:00Z</cp:lastPrinted>
  <dcterms:created xsi:type="dcterms:W3CDTF">2020-02-01T02:37:00Z</dcterms:created>
  <dcterms:modified xsi:type="dcterms:W3CDTF">2024-04-19T12:36:00Z</dcterms:modified>
</cp:coreProperties>
</file>